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CDAB5" w14:textId="718BBB5E" w:rsidR="00C53FF0" w:rsidRPr="00C53FF0" w:rsidRDefault="00C53FF0" w:rsidP="00C53FF0">
      <w:pPr>
        <w:spacing w:after="0" w:line="240" w:lineRule="auto"/>
        <w:jc w:val="center"/>
        <w:rPr>
          <w:rFonts w:ascii="Century Gothic" w:hAnsi="Century Gothic"/>
          <w:color w:val="215E99" w:themeColor="text2" w:themeTint="BF"/>
          <w:sz w:val="36"/>
          <w:szCs w:val="36"/>
        </w:rPr>
      </w:pPr>
      <w:r w:rsidRPr="00C53FF0">
        <w:rPr>
          <w:rFonts w:ascii="Century Gothic" w:hAnsi="Century Gothic"/>
          <w:b/>
          <w:bCs/>
          <w:color w:val="215E99" w:themeColor="text2" w:themeTint="BF"/>
          <w:sz w:val="36"/>
          <w:szCs w:val="36"/>
        </w:rPr>
        <w:t>SALAHEDDIN KHALIFA</w:t>
      </w:r>
    </w:p>
    <w:p w14:paraId="1C429782" w14:textId="39112302" w:rsidR="00C53FF0" w:rsidRPr="00C53FF0" w:rsidRDefault="00C53FF0" w:rsidP="00C53FF0">
      <w:pPr>
        <w:spacing w:after="0" w:line="240" w:lineRule="auto"/>
        <w:jc w:val="center"/>
        <w:rPr>
          <w:rFonts w:ascii="Century Gothic" w:hAnsi="Century Gothic"/>
          <w:color w:val="215E99" w:themeColor="text2" w:themeTint="BF"/>
          <w:sz w:val="20"/>
          <w:szCs w:val="20"/>
        </w:rPr>
      </w:pPr>
      <w:r w:rsidRPr="00C53FF0">
        <w:rPr>
          <w:rFonts w:ascii="Century Gothic" w:hAnsi="Century Gothic"/>
          <w:color w:val="215E99" w:themeColor="text2" w:themeTint="BF"/>
          <w:sz w:val="20"/>
          <w:szCs w:val="20"/>
        </w:rPr>
        <w:t xml:space="preserve">sl@softwarers.ca | +1 (825) 523-0575 | </w:t>
      </w:r>
      <w:r w:rsidRPr="00C53FF0">
        <w:rPr>
          <w:rFonts w:ascii="Century Gothic" w:hAnsi="Century Gothic"/>
          <w:color w:val="215E99" w:themeColor="text2" w:themeTint="BF"/>
          <w:sz w:val="20"/>
          <w:szCs w:val="20"/>
          <w:u w:val="single"/>
        </w:rPr>
        <w:t>www.salaheddin.ca</w:t>
      </w:r>
      <w:r w:rsidRPr="00C53FF0">
        <w:rPr>
          <w:rFonts w:ascii="Century Gothic" w:hAnsi="Century Gothic"/>
          <w:color w:val="215E99" w:themeColor="text2" w:themeTint="BF"/>
          <w:sz w:val="20"/>
          <w:szCs w:val="20"/>
          <w:u w:val="single"/>
        </w:rPr>
        <w:t>|</w:t>
      </w:r>
      <w:r w:rsidRPr="00C53FF0">
        <w:rPr>
          <w:rFonts w:ascii="Century Gothic" w:hAnsi="Century Gothic"/>
          <w:color w:val="215E99" w:themeColor="text2" w:themeTint="BF"/>
          <w:sz w:val="20"/>
          <w:szCs w:val="20"/>
        </w:rPr>
        <w:t xml:space="preserve"> </w:t>
      </w:r>
      <w:r w:rsidRPr="00C53FF0">
        <w:rPr>
          <w:rFonts w:ascii="Century Gothic" w:hAnsi="Century Gothic"/>
          <w:color w:val="215E99" w:themeColor="text2" w:themeTint="BF"/>
          <w:sz w:val="20"/>
          <w:szCs w:val="20"/>
        </w:rPr>
        <w:t>Edmonton, AB</w:t>
      </w:r>
    </w:p>
    <w:p w14:paraId="41BB267A" w14:textId="77777777" w:rsidR="00C53FF0" w:rsidRPr="00C53FF0" w:rsidRDefault="00C53FF0" w:rsidP="00C53FF0">
      <w:pPr>
        <w:pBdr>
          <w:bottom w:val="single" w:sz="4" w:space="1" w:color="auto"/>
        </w:pBdr>
        <w:spacing w:line="240" w:lineRule="auto"/>
        <w:rPr>
          <w:rFonts w:ascii="Century Gothic" w:hAnsi="Century Gothic"/>
          <w:color w:val="215E99" w:themeColor="text2" w:themeTint="BF"/>
          <w:sz w:val="20"/>
          <w:szCs w:val="20"/>
        </w:rPr>
      </w:pPr>
      <w:r w:rsidRPr="00C53FF0">
        <w:rPr>
          <w:rFonts w:ascii="Century Gothic" w:hAnsi="Century Gothic"/>
          <w:b/>
          <w:bCs/>
          <w:color w:val="215E99" w:themeColor="text2" w:themeTint="BF"/>
          <w:sz w:val="20"/>
          <w:szCs w:val="20"/>
        </w:rPr>
        <w:t>Executive Summary </w:t>
      </w:r>
    </w:p>
    <w:p w14:paraId="43BFDE67" w14:textId="77777777" w:rsidR="00C53FF0" w:rsidRPr="00C53FF0" w:rsidRDefault="00C53FF0" w:rsidP="00C53FF0">
      <w:pPr>
        <w:spacing w:line="240" w:lineRule="auto"/>
        <w:rPr>
          <w:rFonts w:ascii="Century Gothic" w:hAnsi="Century Gothic"/>
          <w:sz w:val="20"/>
          <w:szCs w:val="20"/>
        </w:rPr>
      </w:pPr>
      <w:r w:rsidRPr="00C53FF0">
        <w:rPr>
          <w:rFonts w:ascii="Century Gothic" w:hAnsi="Century Gothic"/>
          <w:sz w:val="20"/>
          <w:szCs w:val="20"/>
        </w:rPr>
        <w:t>Enterprise Systems Architect with 15+ years of engineering and software leadership experience delivering scalable operational platforms across enterprise environments. Specialized in database architecture, secure authentication and RBAC systems, API integrations, and business process automation. Proven ability to reduce operational costs, improve workflow efficiency, and own full lifecycle system delivery from infrastructure provisioning to production optimization. </w:t>
      </w:r>
    </w:p>
    <w:p w14:paraId="203D59FB" w14:textId="77777777" w:rsidR="00C53FF0" w:rsidRPr="00C53FF0" w:rsidRDefault="00C53FF0" w:rsidP="00C53FF0">
      <w:pPr>
        <w:spacing w:line="240" w:lineRule="auto"/>
        <w:rPr>
          <w:rFonts w:ascii="Century Gothic" w:hAnsi="Century Gothic"/>
          <w:color w:val="215E99" w:themeColor="text2" w:themeTint="BF"/>
          <w:sz w:val="20"/>
          <w:szCs w:val="20"/>
        </w:rPr>
      </w:pPr>
      <w:r w:rsidRPr="00C53FF0">
        <w:rPr>
          <w:rFonts w:ascii="Century Gothic" w:hAnsi="Century Gothic"/>
          <w:b/>
          <w:bCs/>
          <w:color w:val="215E99" w:themeColor="text2" w:themeTint="BF"/>
          <w:sz w:val="20"/>
          <w:szCs w:val="20"/>
        </w:rPr>
        <w:t>Core Competencies </w:t>
      </w:r>
    </w:p>
    <w:p w14:paraId="6CB1B458" w14:textId="2BB5D9C6" w:rsidR="00C53FF0" w:rsidRPr="00C53FF0" w:rsidRDefault="00C53FF0" w:rsidP="00C53FF0">
      <w:pPr>
        <w:pStyle w:val="ListParagraph"/>
        <w:numPr>
          <w:ilvl w:val="0"/>
          <w:numId w:val="1"/>
        </w:numPr>
        <w:spacing w:line="240" w:lineRule="auto"/>
        <w:rPr>
          <w:rFonts w:ascii="Century Gothic" w:hAnsi="Century Gothic"/>
          <w:sz w:val="20"/>
          <w:szCs w:val="20"/>
        </w:rPr>
      </w:pPr>
      <w:r w:rsidRPr="00C53FF0">
        <w:rPr>
          <w:rFonts w:ascii="Century Gothic" w:hAnsi="Century Gothic"/>
          <w:sz w:val="20"/>
          <w:szCs w:val="20"/>
        </w:rPr>
        <w:t>Enterprise System Architecture </w:t>
      </w:r>
    </w:p>
    <w:p w14:paraId="78607CB7" w14:textId="40D60614" w:rsidR="00C53FF0" w:rsidRPr="00C53FF0" w:rsidRDefault="00C53FF0" w:rsidP="00C53FF0">
      <w:pPr>
        <w:pStyle w:val="ListParagraph"/>
        <w:numPr>
          <w:ilvl w:val="0"/>
          <w:numId w:val="1"/>
        </w:numPr>
        <w:spacing w:line="240" w:lineRule="auto"/>
        <w:rPr>
          <w:rFonts w:ascii="Century Gothic" w:hAnsi="Century Gothic"/>
          <w:sz w:val="20"/>
          <w:szCs w:val="20"/>
        </w:rPr>
      </w:pPr>
      <w:r w:rsidRPr="00C53FF0">
        <w:rPr>
          <w:rFonts w:ascii="Century Gothic" w:hAnsi="Century Gothic"/>
          <w:sz w:val="20"/>
          <w:szCs w:val="20"/>
        </w:rPr>
        <w:t>Database Design &amp; Data Modeling (MySQL) </w:t>
      </w:r>
    </w:p>
    <w:p w14:paraId="289D7649" w14:textId="2E30EC1A" w:rsidR="00C53FF0" w:rsidRPr="00C53FF0" w:rsidRDefault="00C53FF0" w:rsidP="00C53FF0">
      <w:pPr>
        <w:pStyle w:val="ListParagraph"/>
        <w:numPr>
          <w:ilvl w:val="0"/>
          <w:numId w:val="1"/>
        </w:numPr>
        <w:spacing w:line="240" w:lineRule="auto"/>
        <w:rPr>
          <w:rFonts w:ascii="Century Gothic" w:hAnsi="Century Gothic"/>
          <w:sz w:val="20"/>
          <w:szCs w:val="20"/>
        </w:rPr>
      </w:pPr>
      <w:r w:rsidRPr="00C53FF0">
        <w:rPr>
          <w:rFonts w:ascii="Century Gothic" w:hAnsi="Century Gothic"/>
          <w:sz w:val="20"/>
          <w:szCs w:val="20"/>
        </w:rPr>
        <w:t>Role-Based Access Control (RBAC) &amp; Secure Authentication </w:t>
      </w:r>
    </w:p>
    <w:p w14:paraId="3BCFA776" w14:textId="632C7131" w:rsidR="00C53FF0" w:rsidRPr="00C53FF0" w:rsidRDefault="00C53FF0" w:rsidP="00C53FF0">
      <w:pPr>
        <w:pStyle w:val="ListParagraph"/>
        <w:numPr>
          <w:ilvl w:val="0"/>
          <w:numId w:val="1"/>
        </w:numPr>
        <w:spacing w:line="240" w:lineRule="auto"/>
        <w:rPr>
          <w:rFonts w:ascii="Century Gothic" w:hAnsi="Century Gothic"/>
          <w:sz w:val="20"/>
          <w:szCs w:val="20"/>
        </w:rPr>
      </w:pPr>
      <w:r w:rsidRPr="00C53FF0">
        <w:rPr>
          <w:rFonts w:ascii="Century Gothic" w:hAnsi="Century Gothic"/>
          <w:sz w:val="20"/>
          <w:szCs w:val="20"/>
        </w:rPr>
        <w:t>API Integration &amp; Cross-System Communication </w:t>
      </w:r>
    </w:p>
    <w:p w14:paraId="285824A6" w14:textId="6D01AC06" w:rsidR="00C53FF0" w:rsidRPr="00C53FF0" w:rsidRDefault="00C53FF0" w:rsidP="00C53FF0">
      <w:pPr>
        <w:pStyle w:val="ListParagraph"/>
        <w:numPr>
          <w:ilvl w:val="0"/>
          <w:numId w:val="1"/>
        </w:numPr>
        <w:spacing w:line="240" w:lineRule="auto"/>
        <w:rPr>
          <w:rFonts w:ascii="Century Gothic" w:hAnsi="Century Gothic"/>
          <w:sz w:val="20"/>
          <w:szCs w:val="20"/>
        </w:rPr>
      </w:pPr>
      <w:r w:rsidRPr="00C53FF0">
        <w:rPr>
          <w:rFonts w:ascii="Century Gothic" w:hAnsi="Century Gothic"/>
          <w:sz w:val="20"/>
          <w:szCs w:val="20"/>
        </w:rPr>
        <w:t>Business Process Automation </w:t>
      </w:r>
    </w:p>
    <w:p w14:paraId="5882B26B" w14:textId="237BB3AA" w:rsidR="00C53FF0" w:rsidRPr="00C53FF0" w:rsidRDefault="00C53FF0" w:rsidP="00C53FF0">
      <w:pPr>
        <w:pStyle w:val="ListParagraph"/>
        <w:numPr>
          <w:ilvl w:val="0"/>
          <w:numId w:val="1"/>
        </w:numPr>
        <w:spacing w:line="240" w:lineRule="auto"/>
        <w:rPr>
          <w:rFonts w:ascii="Century Gothic" w:hAnsi="Century Gothic"/>
          <w:sz w:val="20"/>
          <w:szCs w:val="20"/>
        </w:rPr>
      </w:pPr>
      <w:r w:rsidRPr="00C53FF0">
        <w:rPr>
          <w:rFonts w:ascii="Century Gothic" w:hAnsi="Century Gothic"/>
          <w:sz w:val="20"/>
          <w:szCs w:val="20"/>
        </w:rPr>
        <w:t>Full Lifecycle Deployment &amp; Infrastructure Configuration </w:t>
      </w:r>
    </w:p>
    <w:p w14:paraId="2903A2F7" w14:textId="61051B27" w:rsidR="00C53FF0" w:rsidRPr="00C53FF0" w:rsidRDefault="00C53FF0" w:rsidP="00C53FF0">
      <w:pPr>
        <w:pStyle w:val="ListParagraph"/>
        <w:numPr>
          <w:ilvl w:val="0"/>
          <w:numId w:val="1"/>
        </w:numPr>
        <w:spacing w:line="240" w:lineRule="auto"/>
        <w:rPr>
          <w:rFonts w:ascii="Century Gothic" w:hAnsi="Century Gothic"/>
          <w:sz w:val="20"/>
          <w:szCs w:val="20"/>
        </w:rPr>
      </w:pPr>
      <w:r w:rsidRPr="00C53FF0">
        <w:rPr>
          <w:rFonts w:ascii="Century Gothic" w:hAnsi="Century Gothic"/>
          <w:sz w:val="20"/>
          <w:szCs w:val="20"/>
        </w:rPr>
        <w:t>Executive Reporting &amp; Analytics Systems </w:t>
      </w:r>
    </w:p>
    <w:p w14:paraId="0B8FAD62" w14:textId="52C406E4" w:rsidR="00C53FF0" w:rsidRPr="00C53FF0" w:rsidRDefault="00C53FF0" w:rsidP="00C53FF0">
      <w:pPr>
        <w:pStyle w:val="ListParagraph"/>
        <w:numPr>
          <w:ilvl w:val="0"/>
          <w:numId w:val="1"/>
        </w:numPr>
        <w:spacing w:line="240" w:lineRule="auto"/>
        <w:rPr>
          <w:rFonts w:ascii="Century Gothic" w:hAnsi="Century Gothic"/>
          <w:sz w:val="20"/>
          <w:szCs w:val="20"/>
        </w:rPr>
      </w:pPr>
      <w:r w:rsidRPr="00C53FF0">
        <w:rPr>
          <w:rFonts w:ascii="Century Gothic" w:hAnsi="Century Gothic"/>
          <w:sz w:val="20"/>
          <w:szCs w:val="20"/>
        </w:rPr>
        <w:t>Technical Operations Strategy </w:t>
      </w:r>
    </w:p>
    <w:p w14:paraId="21FB3F4D" w14:textId="265182F7" w:rsidR="00C53FF0" w:rsidRPr="00C53FF0" w:rsidRDefault="00C53FF0" w:rsidP="00C53FF0">
      <w:pPr>
        <w:pStyle w:val="ListParagraph"/>
        <w:numPr>
          <w:ilvl w:val="0"/>
          <w:numId w:val="1"/>
        </w:numPr>
        <w:spacing w:line="240" w:lineRule="auto"/>
        <w:rPr>
          <w:rFonts w:ascii="Century Gothic" w:hAnsi="Century Gothic"/>
          <w:sz w:val="20"/>
          <w:szCs w:val="20"/>
        </w:rPr>
      </w:pPr>
      <w:r w:rsidRPr="00C53FF0">
        <w:rPr>
          <w:rFonts w:ascii="Century Gothic" w:hAnsi="Century Gothic"/>
          <w:sz w:val="20"/>
          <w:szCs w:val="20"/>
        </w:rPr>
        <w:t>Linux Server Administration </w:t>
      </w:r>
    </w:p>
    <w:p w14:paraId="3EB83760" w14:textId="77777777" w:rsidR="00C53FF0" w:rsidRPr="00C53FF0" w:rsidRDefault="00C53FF0" w:rsidP="00C53FF0">
      <w:pPr>
        <w:pStyle w:val="ListParagraph"/>
        <w:numPr>
          <w:ilvl w:val="0"/>
          <w:numId w:val="2"/>
        </w:numPr>
        <w:spacing w:line="240" w:lineRule="auto"/>
        <w:rPr>
          <w:rFonts w:ascii="Century Gothic" w:hAnsi="Century Gothic"/>
          <w:sz w:val="20"/>
          <w:szCs w:val="20"/>
        </w:rPr>
      </w:pPr>
      <w:r w:rsidRPr="00C53FF0">
        <w:rPr>
          <w:rFonts w:ascii="Century Gothic" w:hAnsi="Century Gothic"/>
          <w:sz w:val="20"/>
          <w:szCs w:val="20"/>
        </w:rPr>
        <w:t>Technical Stack </w:t>
      </w:r>
    </w:p>
    <w:p w14:paraId="3C3145E0" w14:textId="77777777" w:rsidR="00C53FF0" w:rsidRPr="00C53FF0" w:rsidRDefault="00C53FF0" w:rsidP="00C53FF0">
      <w:pPr>
        <w:pStyle w:val="ListParagraph"/>
        <w:numPr>
          <w:ilvl w:val="0"/>
          <w:numId w:val="2"/>
        </w:numPr>
        <w:spacing w:line="240" w:lineRule="auto"/>
        <w:rPr>
          <w:rFonts w:ascii="Century Gothic" w:hAnsi="Century Gothic"/>
          <w:sz w:val="20"/>
          <w:szCs w:val="20"/>
        </w:rPr>
      </w:pPr>
      <w:r w:rsidRPr="00C53FF0">
        <w:rPr>
          <w:rFonts w:ascii="Century Gothic" w:hAnsi="Century Gothic"/>
          <w:sz w:val="20"/>
          <w:szCs w:val="20"/>
        </w:rPr>
        <w:t>Backend: PHP, MySQL, API Development (</w:t>
      </w:r>
      <w:proofErr w:type="spellStart"/>
      <w:r w:rsidRPr="00C53FF0">
        <w:rPr>
          <w:rFonts w:ascii="Century Gothic" w:hAnsi="Century Gothic"/>
          <w:sz w:val="20"/>
          <w:szCs w:val="20"/>
        </w:rPr>
        <w:t>cURL</w:t>
      </w:r>
      <w:proofErr w:type="spellEnd"/>
      <w:r w:rsidRPr="00C53FF0">
        <w:rPr>
          <w:rFonts w:ascii="Century Gothic" w:hAnsi="Century Gothic"/>
          <w:sz w:val="20"/>
          <w:szCs w:val="20"/>
        </w:rPr>
        <w:t>) </w:t>
      </w:r>
    </w:p>
    <w:p w14:paraId="495280B6" w14:textId="1911A8E4" w:rsidR="00C53FF0" w:rsidRPr="00C53FF0" w:rsidRDefault="00C53FF0" w:rsidP="00C53FF0">
      <w:pPr>
        <w:pStyle w:val="ListParagraph"/>
        <w:numPr>
          <w:ilvl w:val="0"/>
          <w:numId w:val="2"/>
        </w:numPr>
        <w:spacing w:line="240" w:lineRule="auto"/>
        <w:rPr>
          <w:rFonts w:ascii="Century Gothic" w:hAnsi="Century Gothic"/>
          <w:sz w:val="20"/>
          <w:szCs w:val="20"/>
          <w:lang w:val="fr-FR"/>
        </w:rPr>
      </w:pPr>
      <w:r w:rsidRPr="00C53FF0">
        <w:rPr>
          <w:rFonts w:ascii="Century Gothic" w:hAnsi="Century Gothic"/>
          <w:sz w:val="20"/>
          <w:szCs w:val="20"/>
          <w:lang w:val="fr-FR"/>
        </w:rPr>
        <w:t>Frontend :</w:t>
      </w:r>
      <w:r w:rsidRPr="00C53FF0">
        <w:rPr>
          <w:rFonts w:ascii="Century Gothic" w:hAnsi="Century Gothic"/>
          <w:sz w:val="20"/>
          <w:szCs w:val="20"/>
          <w:lang w:val="fr-FR"/>
        </w:rPr>
        <w:t xml:space="preserve"> JavaScript, HTML/CSS, Bootstrap </w:t>
      </w:r>
    </w:p>
    <w:p w14:paraId="7D2093E4" w14:textId="64980FB5" w:rsidR="00C53FF0" w:rsidRPr="00C53FF0" w:rsidRDefault="00C53FF0" w:rsidP="00C53FF0">
      <w:pPr>
        <w:pStyle w:val="ListParagraph"/>
        <w:numPr>
          <w:ilvl w:val="0"/>
          <w:numId w:val="2"/>
        </w:numPr>
        <w:spacing w:line="240" w:lineRule="auto"/>
        <w:rPr>
          <w:rFonts w:ascii="Century Gothic" w:hAnsi="Century Gothic"/>
          <w:sz w:val="20"/>
          <w:szCs w:val="20"/>
          <w:lang w:val="fr-FR"/>
        </w:rPr>
      </w:pPr>
      <w:r w:rsidRPr="00C53FF0">
        <w:rPr>
          <w:rFonts w:ascii="Century Gothic" w:hAnsi="Century Gothic"/>
          <w:sz w:val="20"/>
          <w:szCs w:val="20"/>
          <w:lang w:val="fr-FR"/>
        </w:rPr>
        <w:t>Infrastructure :</w:t>
      </w:r>
      <w:r w:rsidRPr="00C53FF0">
        <w:rPr>
          <w:rFonts w:ascii="Century Gothic" w:hAnsi="Century Gothic"/>
          <w:sz w:val="20"/>
          <w:szCs w:val="20"/>
          <w:lang w:val="fr-FR"/>
        </w:rPr>
        <w:t xml:space="preserve"> Linux Server Management, Production </w:t>
      </w:r>
      <w:proofErr w:type="spellStart"/>
      <w:r w:rsidRPr="00C53FF0">
        <w:rPr>
          <w:rFonts w:ascii="Century Gothic" w:hAnsi="Century Gothic"/>
          <w:sz w:val="20"/>
          <w:szCs w:val="20"/>
          <w:lang w:val="fr-FR"/>
        </w:rPr>
        <w:t>Deployment</w:t>
      </w:r>
      <w:proofErr w:type="spellEnd"/>
    </w:p>
    <w:p w14:paraId="65D6807F" w14:textId="28301A54" w:rsidR="00C53FF0" w:rsidRPr="00C53FF0" w:rsidRDefault="00C53FF0" w:rsidP="00C53FF0">
      <w:pPr>
        <w:pStyle w:val="ListParagraph"/>
        <w:numPr>
          <w:ilvl w:val="0"/>
          <w:numId w:val="2"/>
        </w:numPr>
        <w:spacing w:line="240" w:lineRule="auto"/>
        <w:rPr>
          <w:rFonts w:ascii="Century Gothic" w:hAnsi="Century Gothic"/>
          <w:sz w:val="20"/>
          <w:szCs w:val="20"/>
          <w:lang w:val="fr-FR"/>
        </w:rPr>
      </w:pPr>
      <w:r w:rsidRPr="00C53FF0">
        <w:rPr>
          <w:rFonts w:ascii="Century Gothic" w:hAnsi="Century Gothic"/>
          <w:sz w:val="20"/>
          <w:szCs w:val="20"/>
          <w:lang w:val="fr-FR"/>
        </w:rPr>
        <w:t>Mobile :</w:t>
      </w:r>
      <w:r w:rsidRPr="00C53FF0">
        <w:rPr>
          <w:rFonts w:ascii="Century Gothic" w:hAnsi="Century Gothic"/>
          <w:sz w:val="20"/>
          <w:szCs w:val="20"/>
          <w:lang w:val="fr-FR"/>
        </w:rPr>
        <w:t xml:space="preserve"> Flutter (Dart) </w:t>
      </w:r>
    </w:p>
    <w:p w14:paraId="710C6CEA" w14:textId="77777777" w:rsidR="00C53FF0" w:rsidRPr="00C53FF0" w:rsidRDefault="00C53FF0" w:rsidP="00C53FF0">
      <w:pPr>
        <w:pStyle w:val="ListParagraph"/>
        <w:numPr>
          <w:ilvl w:val="0"/>
          <w:numId w:val="2"/>
        </w:numPr>
        <w:spacing w:line="240" w:lineRule="auto"/>
        <w:rPr>
          <w:rFonts w:ascii="Century Gothic" w:hAnsi="Century Gothic"/>
          <w:sz w:val="20"/>
          <w:szCs w:val="20"/>
        </w:rPr>
      </w:pPr>
      <w:r w:rsidRPr="00C53FF0">
        <w:rPr>
          <w:rFonts w:ascii="Century Gothic" w:hAnsi="Century Gothic"/>
          <w:sz w:val="20"/>
          <w:szCs w:val="20"/>
        </w:rPr>
        <w:t>Integrations: Google APIs </w:t>
      </w:r>
    </w:p>
    <w:p w14:paraId="04BB329D" w14:textId="2ED2270C" w:rsidR="00C53FF0" w:rsidRPr="00C53FF0" w:rsidRDefault="00C53FF0" w:rsidP="00C53FF0">
      <w:pPr>
        <w:pBdr>
          <w:bottom w:val="single" w:sz="4" w:space="1" w:color="auto"/>
        </w:pBdr>
        <w:spacing w:line="240" w:lineRule="auto"/>
        <w:rPr>
          <w:rFonts w:ascii="Century Gothic" w:hAnsi="Century Gothic"/>
          <w:b/>
          <w:bCs/>
          <w:color w:val="215E99" w:themeColor="text2" w:themeTint="BF"/>
          <w:sz w:val="20"/>
          <w:szCs w:val="20"/>
        </w:rPr>
      </w:pPr>
      <w:r w:rsidRPr="00C53FF0">
        <w:rPr>
          <w:rFonts w:ascii="Century Gothic" w:hAnsi="Century Gothic"/>
          <w:b/>
          <w:bCs/>
          <w:color w:val="215E99" w:themeColor="text2" w:themeTint="BF"/>
          <w:sz w:val="20"/>
          <w:szCs w:val="20"/>
        </w:rPr>
        <w:t>PROFESSIONAL EXPERIENCE </w:t>
      </w:r>
    </w:p>
    <w:p w14:paraId="1C917034" w14:textId="77777777" w:rsidR="00C53FF0" w:rsidRPr="00C53FF0" w:rsidRDefault="00C53FF0" w:rsidP="00C53FF0">
      <w:pPr>
        <w:spacing w:line="240" w:lineRule="auto"/>
        <w:rPr>
          <w:rFonts w:ascii="Century Gothic" w:hAnsi="Century Gothic"/>
          <w:b/>
          <w:bCs/>
          <w:color w:val="215E99" w:themeColor="text2" w:themeTint="BF"/>
          <w:sz w:val="20"/>
          <w:szCs w:val="20"/>
        </w:rPr>
      </w:pPr>
      <w:r w:rsidRPr="00C53FF0">
        <w:rPr>
          <w:rFonts w:ascii="Century Gothic" w:hAnsi="Century Gothic"/>
          <w:b/>
          <w:bCs/>
          <w:color w:val="215E99" w:themeColor="text2" w:themeTint="BF"/>
          <w:sz w:val="20"/>
          <w:szCs w:val="20"/>
        </w:rPr>
        <w:t>Enterprise Systems Architect &amp; Technical Operations Lead ARH Home Development — Edmonton, AB | 2023–Present </w:t>
      </w:r>
    </w:p>
    <w:p w14:paraId="128A3317" w14:textId="73FF34D6" w:rsidR="00C53FF0" w:rsidRPr="00C53FF0" w:rsidRDefault="00C53FF0" w:rsidP="00C53FF0">
      <w:pPr>
        <w:pStyle w:val="ListParagraph"/>
        <w:numPr>
          <w:ilvl w:val="0"/>
          <w:numId w:val="3"/>
        </w:numPr>
        <w:spacing w:after="0" w:line="240" w:lineRule="auto"/>
        <w:rPr>
          <w:rFonts w:ascii="Century Gothic" w:hAnsi="Century Gothic"/>
          <w:sz w:val="20"/>
          <w:szCs w:val="20"/>
        </w:rPr>
      </w:pPr>
      <w:r w:rsidRPr="00C53FF0">
        <w:rPr>
          <w:rFonts w:ascii="Century Gothic" w:hAnsi="Century Gothic"/>
          <w:sz w:val="20"/>
          <w:szCs w:val="20"/>
        </w:rPr>
        <w:t>Architected and delivered a full-scale ERP ecosystem from infrastructure through application layer, supporting finance, payroll, warehouse operations, property management, documentation, and project workflows. </w:t>
      </w:r>
    </w:p>
    <w:p w14:paraId="5AD6B5AC" w14:textId="73DFD666" w:rsidR="00C53FF0" w:rsidRPr="00C53FF0" w:rsidRDefault="00C53FF0" w:rsidP="00C53FF0">
      <w:pPr>
        <w:pStyle w:val="ListParagraph"/>
        <w:numPr>
          <w:ilvl w:val="0"/>
          <w:numId w:val="3"/>
        </w:numPr>
        <w:spacing w:after="0" w:line="240" w:lineRule="auto"/>
        <w:rPr>
          <w:rFonts w:ascii="Century Gothic" w:hAnsi="Century Gothic"/>
          <w:sz w:val="20"/>
          <w:szCs w:val="20"/>
        </w:rPr>
      </w:pPr>
      <w:r w:rsidRPr="00C53FF0">
        <w:rPr>
          <w:rFonts w:ascii="Century Gothic" w:hAnsi="Century Gothic"/>
          <w:sz w:val="20"/>
          <w:szCs w:val="20"/>
        </w:rPr>
        <w:t>Designed robust database architecture and normalized data models (PHP/MySQL), implementing secure authentication, session management, and role-based access control (RBAC). </w:t>
      </w:r>
    </w:p>
    <w:p w14:paraId="1A24D943" w14:textId="0CAE23A0" w:rsidR="00C53FF0" w:rsidRPr="00C53FF0" w:rsidRDefault="00C53FF0" w:rsidP="00C53FF0">
      <w:pPr>
        <w:pStyle w:val="ListParagraph"/>
        <w:numPr>
          <w:ilvl w:val="0"/>
          <w:numId w:val="3"/>
        </w:numPr>
        <w:spacing w:after="0" w:line="240" w:lineRule="auto"/>
        <w:rPr>
          <w:rFonts w:ascii="Century Gothic" w:hAnsi="Century Gothic"/>
          <w:sz w:val="20"/>
          <w:szCs w:val="20"/>
        </w:rPr>
      </w:pPr>
      <w:r w:rsidRPr="00C53FF0">
        <w:rPr>
          <w:rFonts w:ascii="Century Gothic" w:hAnsi="Century Gothic"/>
          <w:sz w:val="20"/>
          <w:szCs w:val="20"/>
        </w:rPr>
        <w:t>Engineered API integrations and cross-server communication to automate distributed operational processes and enhance system interoperability.</w:t>
      </w:r>
    </w:p>
    <w:p w14:paraId="7A0469C9" w14:textId="622B3B38" w:rsidR="00C53FF0" w:rsidRPr="00C53FF0" w:rsidRDefault="00C53FF0" w:rsidP="00C53FF0">
      <w:pPr>
        <w:pStyle w:val="ListParagraph"/>
        <w:numPr>
          <w:ilvl w:val="0"/>
          <w:numId w:val="3"/>
        </w:numPr>
        <w:spacing w:after="0" w:line="240" w:lineRule="auto"/>
        <w:rPr>
          <w:rFonts w:ascii="Century Gothic" w:hAnsi="Century Gothic"/>
          <w:sz w:val="20"/>
          <w:szCs w:val="20"/>
        </w:rPr>
      </w:pPr>
      <w:r w:rsidRPr="00C53FF0">
        <w:rPr>
          <w:rFonts w:ascii="Century Gothic" w:hAnsi="Century Gothic"/>
          <w:sz w:val="20"/>
          <w:szCs w:val="20"/>
        </w:rPr>
        <w:t>Developed executive-level reporting and analytics modules enabling financial oversight and data-driven decision making. </w:t>
      </w:r>
    </w:p>
    <w:p w14:paraId="165B5037" w14:textId="05E6B562" w:rsidR="00C53FF0" w:rsidRPr="00C53FF0" w:rsidRDefault="00C53FF0" w:rsidP="00C53FF0">
      <w:pPr>
        <w:pStyle w:val="ListParagraph"/>
        <w:numPr>
          <w:ilvl w:val="0"/>
          <w:numId w:val="3"/>
        </w:numPr>
        <w:spacing w:after="0" w:line="240" w:lineRule="auto"/>
        <w:rPr>
          <w:rFonts w:ascii="Century Gothic" w:hAnsi="Century Gothic"/>
          <w:sz w:val="20"/>
          <w:szCs w:val="20"/>
        </w:rPr>
      </w:pPr>
      <w:r w:rsidRPr="00C53FF0">
        <w:rPr>
          <w:rFonts w:ascii="Century Gothic" w:hAnsi="Century Gothic"/>
          <w:sz w:val="20"/>
          <w:szCs w:val="20"/>
        </w:rPr>
        <w:t xml:space="preserve">Led full production deployment </w:t>
      </w:r>
      <w:proofErr w:type="gramStart"/>
      <w:r w:rsidRPr="00C53FF0">
        <w:rPr>
          <w:rFonts w:ascii="Century Gothic" w:hAnsi="Century Gothic"/>
          <w:sz w:val="20"/>
          <w:szCs w:val="20"/>
        </w:rPr>
        <w:t>including</w:t>
      </w:r>
      <w:r>
        <w:rPr>
          <w:rFonts w:ascii="Century Gothic" w:hAnsi="Century Gothic"/>
          <w:sz w:val="20"/>
          <w:szCs w:val="20"/>
        </w:rPr>
        <w:t>,</w:t>
      </w:r>
      <w:proofErr w:type="gramEnd"/>
      <w:r w:rsidRPr="00C53FF0">
        <w:rPr>
          <w:rFonts w:ascii="Century Gothic" w:hAnsi="Century Gothic"/>
          <w:sz w:val="20"/>
          <w:szCs w:val="20"/>
        </w:rPr>
        <w:t xml:space="preserve"> domain provisioning, server configuration, security hardening, and ongoing system optimization. </w:t>
      </w:r>
    </w:p>
    <w:p w14:paraId="4820FBC3" w14:textId="008FF183" w:rsidR="00C53FF0" w:rsidRPr="00C53FF0" w:rsidRDefault="00C53FF0" w:rsidP="00C53FF0">
      <w:pPr>
        <w:pStyle w:val="ListParagraph"/>
        <w:numPr>
          <w:ilvl w:val="0"/>
          <w:numId w:val="3"/>
        </w:numPr>
        <w:spacing w:after="0" w:line="240" w:lineRule="auto"/>
        <w:rPr>
          <w:rFonts w:ascii="Century Gothic" w:hAnsi="Century Gothic"/>
          <w:sz w:val="20"/>
          <w:szCs w:val="20"/>
        </w:rPr>
      </w:pPr>
      <w:r w:rsidRPr="00C53FF0">
        <w:rPr>
          <w:rFonts w:ascii="Century Gothic" w:hAnsi="Century Gothic"/>
          <w:sz w:val="20"/>
          <w:szCs w:val="20"/>
        </w:rPr>
        <w:t>Reduced operational costs by approximately 20% through workflow automation and architectural redesign initiatives. </w:t>
      </w:r>
    </w:p>
    <w:p w14:paraId="7835A30B" w14:textId="2E061CE0" w:rsidR="00C53FF0" w:rsidRPr="00C53FF0" w:rsidRDefault="00C53FF0" w:rsidP="00C53FF0">
      <w:pPr>
        <w:spacing w:line="240" w:lineRule="auto"/>
        <w:rPr>
          <w:rFonts w:ascii="Century Gothic" w:hAnsi="Century Gothic"/>
          <w:b/>
          <w:bCs/>
          <w:color w:val="215E99" w:themeColor="text2" w:themeTint="BF"/>
          <w:sz w:val="20"/>
          <w:szCs w:val="20"/>
        </w:rPr>
      </w:pPr>
      <w:r w:rsidRPr="00C53FF0">
        <w:rPr>
          <w:rFonts w:ascii="Century Gothic" w:hAnsi="Century Gothic"/>
          <w:b/>
          <w:bCs/>
          <w:color w:val="215E99" w:themeColor="text2" w:themeTint="BF"/>
          <w:sz w:val="20"/>
          <w:szCs w:val="20"/>
        </w:rPr>
        <w:t>Systems Engineer – ERP &amp; Integrations Private Company — Istanbul, Turkey | 2019–2021 </w:t>
      </w:r>
    </w:p>
    <w:p w14:paraId="3CBCDB7A" w14:textId="1B965AB1" w:rsidR="00C53FF0" w:rsidRPr="00C53FF0" w:rsidRDefault="00C53FF0" w:rsidP="00C53FF0">
      <w:pPr>
        <w:pStyle w:val="ListParagraph"/>
        <w:numPr>
          <w:ilvl w:val="0"/>
          <w:numId w:val="4"/>
        </w:numPr>
        <w:spacing w:line="240" w:lineRule="auto"/>
        <w:rPr>
          <w:rFonts w:ascii="Century Gothic" w:hAnsi="Century Gothic"/>
          <w:sz w:val="20"/>
          <w:szCs w:val="20"/>
        </w:rPr>
      </w:pPr>
      <w:r w:rsidRPr="00C53FF0">
        <w:rPr>
          <w:rFonts w:ascii="Century Gothic" w:hAnsi="Century Gothic"/>
          <w:sz w:val="20"/>
          <w:szCs w:val="20"/>
        </w:rPr>
        <w:t>Designed and implemented ERP modules supporting shipping operations, finance, and delivery workflows. </w:t>
      </w:r>
    </w:p>
    <w:p w14:paraId="343CA22D" w14:textId="2E69C0AA" w:rsidR="00C53FF0" w:rsidRPr="00C53FF0" w:rsidRDefault="00C53FF0" w:rsidP="00C53FF0">
      <w:pPr>
        <w:pStyle w:val="ListParagraph"/>
        <w:numPr>
          <w:ilvl w:val="0"/>
          <w:numId w:val="4"/>
        </w:numPr>
        <w:spacing w:line="240" w:lineRule="auto"/>
        <w:rPr>
          <w:rFonts w:ascii="Century Gothic" w:hAnsi="Century Gothic"/>
          <w:sz w:val="20"/>
          <w:szCs w:val="20"/>
        </w:rPr>
      </w:pPr>
      <w:r w:rsidRPr="00C53FF0">
        <w:rPr>
          <w:rFonts w:ascii="Century Gothic" w:hAnsi="Century Gothic"/>
          <w:sz w:val="20"/>
          <w:szCs w:val="20"/>
        </w:rPr>
        <w:t>Integrated internal systems with external APIs to streamline cross-platform data flow and operational efficiency. </w:t>
      </w:r>
    </w:p>
    <w:p w14:paraId="15265D6F" w14:textId="6A7D5985" w:rsidR="00C53FF0" w:rsidRPr="00C53FF0" w:rsidRDefault="00C53FF0" w:rsidP="00C53FF0">
      <w:pPr>
        <w:pStyle w:val="ListParagraph"/>
        <w:numPr>
          <w:ilvl w:val="0"/>
          <w:numId w:val="4"/>
        </w:numPr>
        <w:spacing w:line="240" w:lineRule="auto"/>
        <w:rPr>
          <w:rFonts w:ascii="Century Gothic" w:hAnsi="Century Gothic"/>
          <w:sz w:val="20"/>
          <w:szCs w:val="20"/>
        </w:rPr>
      </w:pPr>
      <w:r w:rsidRPr="00C53FF0">
        <w:rPr>
          <w:rFonts w:ascii="Century Gothic" w:hAnsi="Century Gothic"/>
          <w:sz w:val="20"/>
          <w:szCs w:val="20"/>
        </w:rPr>
        <w:lastRenderedPageBreak/>
        <w:t>Contributed to revenue growth (~15%) by enabling automation and improving business process scalability. </w:t>
      </w:r>
    </w:p>
    <w:p w14:paraId="22F110DA" w14:textId="7A7FD0C0" w:rsidR="00C53FF0" w:rsidRPr="00C53FF0" w:rsidRDefault="00C53FF0" w:rsidP="00C53FF0">
      <w:pPr>
        <w:spacing w:line="240" w:lineRule="auto"/>
        <w:rPr>
          <w:rFonts w:ascii="Century Gothic" w:hAnsi="Century Gothic"/>
          <w:b/>
          <w:bCs/>
          <w:color w:val="215E99" w:themeColor="text2" w:themeTint="BF"/>
          <w:sz w:val="20"/>
          <w:szCs w:val="20"/>
        </w:rPr>
      </w:pPr>
      <w:r w:rsidRPr="00C53FF0">
        <w:rPr>
          <w:rFonts w:ascii="Century Gothic" w:hAnsi="Century Gothic"/>
          <w:b/>
          <w:bCs/>
          <w:color w:val="215E99" w:themeColor="text2" w:themeTint="BF"/>
          <w:sz w:val="20"/>
          <w:szCs w:val="20"/>
        </w:rPr>
        <w:t xml:space="preserve">Maintenance &amp; Systems </w:t>
      </w:r>
      <w:r w:rsidRPr="00C53FF0">
        <w:rPr>
          <w:rFonts w:ascii="Century Gothic" w:hAnsi="Century Gothic"/>
          <w:b/>
          <w:bCs/>
          <w:color w:val="215E99" w:themeColor="text2" w:themeTint="BF"/>
          <w:sz w:val="20"/>
          <w:szCs w:val="20"/>
        </w:rPr>
        <w:t xml:space="preserve">Engineer </w:t>
      </w:r>
      <w:proofErr w:type="spellStart"/>
      <w:r w:rsidRPr="00C53FF0">
        <w:rPr>
          <w:rFonts w:ascii="Century Gothic" w:hAnsi="Century Gothic"/>
          <w:b/>
          <w:bCs/>
          <w:color w:val="215E99" w:themeColor="text2" w:themeTint="BF"/>
          <w:sz w:val="20"/>
          <w:szCs w:val="20"/>
        </w:rPr>
        <w:t>Enig.</w:t>
      </w:r>
      <w:r w:rsidRPr="00C53FF0">
        <w:rPr>
          <w:rFonts w:ascii="Century Gothic" w:hAnsi="Century Gothic"/>
          <w:b/>
          <w:bCs/>
          <w:color w:val="215E99" w:themeColor="text2" w:themeTint="BF"/>
          <w:sz w:val="20"/>
          <w:szCs w:val="20"/>
        </w:rPr>
        <w:t>Gas</w:t>
      </w:r>
      <w:proofErr w:type="spellEnd"/>
      <w:r w:rsidRPr="00C53FF0">
        <w:rPr>
          <w:rFonts w:ascii="Century Gothic" w:hAnsi="Century Gothic"/>
          <w:b/>
          <w:bCs/>
          <w:color w:val="215E99" w:themeColor="text2" w:themeTint="BF"/>
          <w:sz w:val="20"/>
          <w:szCs w:val="20"/>
        </w:rPr>
        <w:t xml:space="preserve"> — Tripoli, Libya | 2003–2019</w:t>
      </w:r>
    </w:p>
    <w:p w14:paraId="15202E60" w14:textId="54C8A58C" w:rsidR="00C53FF0" w:rsidRPr="00C53FF0" w:rsidRDefault="00C53FF0" w:rsidP="00C53FF0">
      <w:pPr>
        <w:pStyle w:val="ListParagraph"/>
        <w:numPr>
          <w:ilvl w:val="0"/>
          <w:numId w:val="5"/>
        </w:numPr>
        <w:spacing w:line="240" w:lineRule="auto"/>
        <w:rPr>
          <w:rFonts w:ascii="Century Gothic" w:hAnsi="Century Gothic"/>
          <w:sz w:val="20"/>
          <w:szCs w:val="20"/>
        </w:rPr>
      </w:pPr>
      <w:r w:rsidRPr="00C53FF0">
        <w:rPr>
          <w:rFonts w:ascii="Century Gothic" w:hAnsi="Century Gothic"/>
          <w:sz w:val="20"/>
          <w:szCs w:val="20"/>
        </w:rPr>
        <w:t>Managed Linux-based control systems and IT infrastructure supporting large-scale industrial gas operations. </w:t>
      </w:r>
    </w:p>
    <w:p w14:paraId="0E9FCEAD" w14:textId="31342BCA" w:rsidR="00C53FF0" w:rsidRPr="00C53FF0" w:rsidRDefault="00C53FF0" w:rsidP="00C53FF0">
      <w:pPr>
        <w:pStyle w:val="ListParagraph"/>
        <w:numPr>
          <w:ilvl w:val="0"/>
          <w:numId w:val="5"/>
        </w:numPr>
        <w:spacing w:line="240" w:lineRule="auto"/>
        <w:rPr>
          <w:rFonts w:ascii="Century Gothic" w:hAnsi="Century Gothic"/>
          <w:sz w:val="20"/>
          <w:szCs w:val="20"/>
        </w:rPr>
      </w:pPr>
      <w:r w:rsidRPr="00C53FF0">
        <w:rPr>
          <w:rFonts w:ascii="Century Gothic" w:hAnsi="Century Gothic"/>
          <w:sz w:val="20"/>
          <w:szCs w:val="20"/>
        </w:rPr>
        <w:t>Led procurement, installation, commissioning, and maintenance of mission-critical operational systems. </w:t>
      </w:r>
    </w:p>
    <w:p w14:paraId="23C8865C" w14:textId="186817E8" w:rsidR="00C53FF0" w:rsidRPr="00C53FF0" w:rsidRDefault="00C53FF0" w:rsidP="00C53FF0">
      <w:pPr>
        <w:pStyle w:val="ListParagraph"/>
        <w:numPr>
          <w:ilvl w:val="0"/>
          <w:numId w:val="5"/>
        </w:numPr>
        <w:spacing w:line="240" w:lineRule="auto"/>
        <w:rPr>
          <w:rFonts w:ascii="Century Gothic" w:hAnsi="Century Gothic"/>
          <w:sz w:val="20"/>
          <w:szCs w:val="20"/>
        </w:rPr>
      </w:pPr>
      <w:r w:rsidRPr="00C53FF0">
        <w:rPr>
          <w:rFonts w:ascii="Century Gothic" w:hAnsi="Century Gothic"/>
          <w:sz w:val="20"/>
          <w:szCs w:val="20"/>
        </w:rPr>
        <w:t>Ensured infrastructure stability and compliance within high-availability production environments. </w:t>
      </w:r>
    </w:p>
    <w:p w14:paraId="5ED74426" w14:textId="73CE72DA" w:rsidR="00C53FF0" w:rsidRPr="00C53FF0" w:rsidRDefault="00C53FF0" w:rsidP="00C53FF0">
      <w:pPr>
        <w:pBdr>
          <w:bottom w:val="single" w:sz="4" w:space="1" w:color="auto"/>
        </w:pBdr>
        <w:spacing w:line="240" w:lineRule="auto"/>
        <w:rPr>
          <w:rFonts w:ascii="Century Gothic" w:hAnsi="Century Gothic"/>
          <w:color w:val="215E99" w:themeColor="text2" w:themeTint="BF"/>
          <w:sz w:val="20"/>
          <w:szCs w:val="20"/>
        </w:rPr>
      </w:pPr>
      <w:r w:rsidRPr="00C53FF0">
        <w:rPr>
          <w:rFonts w:ascii="Century Gothic" w:hAnsi="Century Gothic"/>
          <w:b/>
          <w:bCs/>
          <w:color w:val="215E99" w:themeColor="text2" w:themeTint="BF"/>
          <w:sz w:val="20"/>
          <w:szCs w:val="20"/>
        </w:rPr>
        <w:t>Education </w:t>
      </w:r>
      <w:r w:rsidRPr="00C53FF0">
        <w:rPr>
          <w:rFonts w:ascii="Century Gothic" w:hAnsi="Century Gothic"/>
          <w:b/>
          <w:bCs/>
          <w:color w:val="215E99" w:themeColor="text2" w:themeTint="BF"/>
          <w:sz w:val="20"/>
          <w:szCs w:val="20"/>
        </w:rPr>
        <w:t xml:space="preserve">and Training </w:t>
      </w:r>
    </w:p>
    <w:p w14:paraId="44EC566D" w14:textId="3677EEB1" w:rsidR="00C53FF0" w:rsidRPr="00C53FF0" w:rsidRDefault="00C53FF0" w:rsidP="00C53FF0">
      <w:pPr>
        <w:pStyle w:val="ListParagraph"/>
        <w:numPr>
          <w:ilvl w:val="0"/>
          <w:numId w:val="6"/>
        </w:numPr>
        <w:spacing w:line="240" w:lineRule="auto"/>
        <w:rPr>
          <w:rFonts w:ascii="Century Gothic" w:hAnsi="Century Gothic"/>
          <w:sz w:val="20"/>
          <w:szCs w:val="20"/>
        </w:rPr>
      </w:pPr>
      <w:r w:rsidRPr="00C53FF0">
        <w:rPr>
          <w:rFonts w:ascii="Century Gothic" w:hAnsi="Century Gothic"/>
          <w:sz w:val="20"/>
          <w:szCs w:val="20"/>
        </w:rPr>
        <w:t>Bachelor of Engineering Tripoli University — 1999 </w:t>
      </w:r>
      <w:r w:rsidRPr="00C53FF0">
        <w:rPr>
          <w:rFonts w:ascii="Century Gothic" w:hAnsi="Century Gothic"/>
          <w:sz w:val="20"/>
          <w:szCs w:val="20"/>
        </w:rPr>
        <w:t xml:space="preserve"> </w:t>
      </w:r>
    </w:p>
    <w:p w14:paraId="39BC61D3" w14:textId="2DB8DCEC" w:rsidR="00C53FF0" w:rsidRPr="00C53FF0" w:rsidRDefault="00C53FF0" w:rsidP="00C53FF0">
      <w:pPr>
        <w:pStyle w:val="ListParagraph"/>
        <w:numPr>
          <w:ilvl w:val="0"/>
          <w:numId w:val="6"/>
        </w:numPr>
        <w:spacing w:line="240" w:lineRule="auto"/>
        <w:rPr>
          <w:rFonts w:ascii="Century Gothic" w:hAnsi="Century Gothic"/>
          <w:sz w:val="20"/>
          <w:szCs w:val="20"/>
        </w:rPr>
      </w:pPr>
      <w:r w:rsidRPr="00C53FF0">
        <w:rPr>
          <w:rFonts w:ascii="Century Gothic" w:hAnsi="Century Gothic"/>
          <w:sz w:val="20"/>
          <w:szCs w:val="20"/>
        </w:rPr>
        <w:t>Project Management   NAIT — Edmonton, 2023–2024</w:t>
      </w:r>
      <w:r w:rsidRPr="00C53FF0">
        <w:rPr>
          <w:rFonts w:ascii="Century Gothic" w:hAnsi="Century Gothic"/>
          <w:sz w:val="20"/>
          <w:szCs w:val="20"/>
        </w:rPr>
        <w:t xml:space="preserve"> </w:t>
      </w:r>
    </w:p>
    <w:p w14:paraId="225B126E" w14:textId="77777777" w:rsidR="002A5AB4" w:rsidRPr="00C53FF0" w:rsidRDefault="002A5AB4" w:rsidP="00C53FF0">
      <w:pPr>
        <w:spacing w:line="240" w:lineRule="auto"/>
        <w:rPr>
          <w:rFonts w:ascii="Century Gothic" w:hAnsi="Century Gothic"/>
          <w:sz w:val="20"/>
          <w:szCs w:val="20"/>
        </w:rPr>
      </w:pPr>
    </w:p>
    <w:sectPr w:rsidR="002A5AB4" w:rsidRPr="00C53F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A52C5"/>
    <w:multiLevelType w:val="hybridMultilevel"/>
    <w:tmpl w:val="3586B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6E4921"/>
    <w:multiLevelType w:val="hybridMultilevel"/>
    <w:tmpl w:val="9AE4B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C05382"/>
    <w:multiLevelType w:val="hybridMultilevel"/>
    <w:tmpl w:val="B574C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8C67BF"/>
    <w:multiLevelType w:val="hybridMultilevel"/>
    <w:tmpl w:val="9D065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F141FD"/>
    <w:multiLevelType w:val="hybridMultilevel"/>
    <w:tmpl w:val="8D240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580CB8"/>
    <w:multiLevelType w:val="hybridMultilevel"/>
    <w:tmpl w:val="487E7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8122811">
    <w:abstractNumId w:val="2"/>
  </w:num>
  <w:num w:numId="2" w16cid:durableId="1531801540">
    <w:abstractNumId w:val="5"/>
  </w:num>
  <w:num w:numId="3" w16cid:durableId="1256598030">
    <w:abstractNumId w:val="1"/>
  </w:num>
  <w:num w:numId="4" w16cid:durableId="223027254">
    <w:abstractNumId w:val="0"/>
  </w:num>
  <w:num w:numId="5" w16cid:durableId="1882016671">
    <w:abstractNumId w:val="3"/>
  </w:num>
  <w:num w:numId="6" w16cid:durableId="11790030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D4D"/>
    <w:rsid w:val="002169CE"/>
    <w:rsid w:val="002A5AB4"/>
    <w:rsid w:val="006A7350"/>
    <w:rsid w:val="00C53FF0"/>
    <w:rsid w:val="00CF194C"/>
    <w:rsid w:val="00DE6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40113"/>
  <w15:chartTrackingRefBased/>
  <w15:docId w15:val="{57BFBF79-7377-4136-BE4F-6656C0CE3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6D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6D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6D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6D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6D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6D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6D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6D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6D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6D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6D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6D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6D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6D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6D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6D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6D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6D4D"/>
    <w:rPr>
      <w:rFonts w:eastAsiaTheme="majorEastAsia" w:cstheme="majorBidi"/>
      <w:color w:val="272727" w:themeColor="text1" w:themeTint="D8"/>
    </w:rPr>
  </w:style>
  <w:style w:type="paragraph" w:styleId="Title">
    <w:name w:val="Title"/>
    <w:basedOn w:val="Normal"/>
    <w:next w:val="Normal"/>
    <w:link w:val="TitleChar"/>
    <w:uiPriority w:val="10"/>
    <w:qFormat/>
    <w:rsid w:val="00DE6D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6D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6D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6D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6D4D"/>
    <w:pPr>
      <w:spacing w:before="160"/>
      <w:jc w:val="center"/>
    </w:pPr>
    <w:rPr>
      <w:i/>
      <w:iCs/>
      <w:color w:val="404040" w:themeColor="text1" w:themeTint="BF"/>
    </w:rPr>
  </w:style>
  <w:style w:type="character" w:customStyle="1" w:styleId="QuoteChar">
    <w:name w:val="Quote Char"/>
    <w:basedOn w:val="DefaultParagraphFont"/>
    <w:link w:val="Quote"/>
    <w:uiPriority w:val="29"/>
    <w:rsid w:val="00DE6D4D"/>
    <w:rPr>
      <w:i/>
      <w:iCs/>
      <w:color w:val="404040" w:themeColor="text1" w:themeTint="BF"/>
    </w:rPr>
  </w:style>
  <w:style w:type="paragraph" w:styleId="ListParagraph">
    <w:name w:val="List Paragraph"/>
    <w:basedOn w:val="Normal"/>
    <w:uiPriority w:val="34"/>
    <w:qFormat/>
    <w:rsid w:val="00DE6D4D"/>
    <w:pPr>
      <w:ind w:left="720"/>
      <w:contextualSpacing/>
    </w:pPr>
  </w:style>
  <w:style w:type="character" w:styleId="IntenseEmphasis">
    <w:name w:val="Intense Emphasis"/>
    <w:basedOn w:val="DefaultParagraphFont"/>
    <w:uiPriority w:val="21"/>
    <w:qFormat/>
    <w:rsid w:val="00DE6D4D"/>
    <w:rPr>
      <w:i/>
      <w:iCs/>
      <w:color w:val="0F4761" w:themeColor="accent1" w:themeShade="BF"/>
    </w:rPr>
  </w:style>
  <w:style w:type="paragraph" w:styleId="IntenseQuote">
    <w:name w:val="Intense Quote"/>
    <w:basedOn w:val="Normal"/>
    <w:next w:val="Normal"/>
    <w:link w:val="IntenseQuoteChar"/>
    <w:uiPriority w:val="30"/>
    <w:qFormat/>
    <w:rsid w:val="00DE6D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6D4D"/>
    <w:rPr>
      <w:i/>
      <w:iCs/>
      <w:color w:val="0F4761" w:themeColor="accent1" w:themeShade="BF"/>
    </w:rPr>
  </w:style>
  <w:style w:type="character" w:styleId="IntenseReference">
    <w:name w:val="Intense Reference"/>
    <w:basedOn w:val="DefaultParagraphFont"/>
    <w:uiPriority w:val="32"/>
    <w:qFormat/>
    <w:rsid w:val="00DE6D4D"/>
    <w:rPr>
      <w:b/>
      <w:bCs/>
      <w:smallCaps/>
      <w:color w:val="0F4761" w:themeColor="accent1" w:themeShade="BF"/>
      <w:spacing w:val="5"/>
    </w:rPr>
  </w:style>
  <w:style w:type="character" w:styleId="Hyperlink">
    <w:name w:val="Hyperlink"/>
    <w:basedOn w:val="DefaultParagraphFont"/>
    <w:uiPriority w:val="99"/>
    <w:unhideWhenUsed/>
    <w:rsid w:val="00C53FF0"/>
    <w:rPr>
      <w:color w:val="467886" w:themeColor="hyperlink"/>
      <w:u w:val="single"/>
    </w:rPr>
  </w:style>
  <w:style w:type="character" w:styleId="UnresolvedMention">
    <w:name w:val="Unresolved Mention"/>
    <w:basedOn w:val="DefaultParagraphFont"/>
    <w:uiPriority w:val="99"/>
    <w:semiHidden/>
    <w:unhideWhenUsed/>
    <w:rsid w:val="00C53F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468</Words>
  <Characters>2670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Gutu Fogi</dc:creator>
  <cp:keywords/>
  <dc:description/>
  <cp:lastModifiedBy>Gutu Fogi</cp:lastModifiedBy>
  <cp:revision>3</cp:revision>
  <cp:lastPrinted>2026-07-06T20:12:00Z</cp:lastPrinted>
  <dcterms:created xsi:type="dcterms:W3CDTF">2026-07-06T20:04:00Z</dcterms:created>
  <dcterms:modified xsi:type="dcterms:W3CDTF">2026-07-06T20:14:00Z</dcterms:modified>
</cp:coreProperties>
</file>